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9D4" w:rsidP="79C458A9" w:rsidRDefault="4EF1ACC2" w14:paraId="1C5898DB" w14:textId="0DB6291B">
      <w:pPr>
        <w:pStyle w:val="TitreCharte"/>
        <w:shd w:val="clear" w:color="auto" w:fill="D5DCE4" w:themeFill="text2" w:themeFillTint="33"/>
        <w:jc w:val="center"/>
        <w:rPr>
          <w:rFonts w:ascii="Calibri Light" w:hAnsi="Calibri Light" w:eastAsia="Calibri Light" w:cs="Calibri Light"/>
          <w:color w:val="44546A" w:themeColor="text2"/>
          <w:sz w:val="55"/>
          <w:szCs w:val="55"/>
        </w:rPr>
      </w:pPr>
      <w:bookmarkStart w:name="_Hlk209098116" w:id="0"/>
      <w:bookmarkEnd w:id="0"/>
      <w:r w:rsidRPr="6FA763E6" w:rsidR="05312D19">
        <w:rPr>
          <w:color w:val="445369"/>
        </w:rPr>
        <w:t>Charte du projet</w:t>
      </w:r>
    </w:p>
    <w:p w:rsidRPr="009F298F" w:rsidR="00AE19D4" w:rsidP="009F298F" w:rsidRDefault="4EF1ACC2" w14:paraId="2204C6C7" w14:textId="545716C9">
      <w:pPr>
        <w:pStyle w:val="Heading2"/>
        <w:shd w:val="clear" w:color="auto" w:fill="D5DCE4" w:themeFill="text2" w:themeFillTint="33"/>
        <w:rPr>
          <w:rFonts w:ascii="Liberation Sans" w:hAnsi="Liberation Sans" w:eastAsia="Liberation Sans" w:cs="Liberation Sans"/>
          <w:color w:val="023F62"/>
          <w:sz w:val="31"/>
          <w:szCs w:val="31"/>
        </w:rPr>
      </w:pPr>
      <w:r w:rsidR="05312D19">
        <w:rPr/>
        <w:t xml:space="preserve">Présentation et motivation du projet </w:t>
      </w:r>
    </w:p>
    <w:p w:rsidR="004A533E" w:rsidP="6FA763E6" w:rsidRDefault="004A533E" w14:paraId="44CD13D7" w14:textId="06A9C7F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7AF5C44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-FR"/>
        </w:rPr>
        <w:t>Donner aux femmes un outil précis, réutilisable et durable pour confirmer la période d’ovulation et une grossesse : une innovation au service de la santé et de la planète</w:t>
      </w:r>
      <w:r w:rsidRPr="6FA763E6" w:rsidR="0ABDFF7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w:rsidR="1260D030" w:rsidP="6FA763E6" w:rsidRDefault="1260D030" w14:paraId="2C84CB78" w14:textId="58746065">
      <w:pPr>
        <w:pStyle w:val="Heading2"/>
        <w:shd w:val="clear" w:color="auto" w:fill="D5DCE4" w:themeFill="text2" w:themeFillTint="33"/>
        <w:spacing w:before="198" w:after="119"/>
        <w:rPr>
          <w:rFonts w:ascii="Liberation Sans" w:hAnsi="Liberation Sans" w:eastAsia="Liberation Sans" w:cs="Liberation Sans"/>
          <w:color w:val="023F62"/>
          <w:sz w:val="31"/>
          <w:szCs w:val="31"/>
        </w:rPr>
      </w:pPr>
      <w:r w:rsidR="1260D030">
        <w:rPr/>
        <w:t>Objectifs et indicateurs clefs de performance</w:t>
      </w:r>
    </w:p>
    <w:p w:rsidR="2DA39B9F" w:rsidP="6FA763E6" w:rsidRDefault="2DA39B9F" w14:paraId="1B5CEADA" w14:textId="497F04C4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2DA39B9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Fiabilité biologique</w:t>
      </w:r>
      <w:r w:rsidRPr="6FA763E6" w:rsidR="2DA39B9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 Obtenir des résultats précis et reproductibles pour la détection de l’hormone hCG et du pic de LH.</w:t>
      </w:r>
    </w:p>
    <w:p w:rsidR="2DA39B9F" w:rsidP="6FA763E6" w:rsidRDefault="2DA39B9F" w14:paraId="01C6E271" w14:textId="7C700718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2DA39B9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Accessibilité et simplicité d’utilisation</w:t>
      </w:r>
      <w:r w:rsidRPr="6FA763E6" w:rsidR="2DA39B9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 Permettre un usage autonome et intuitif à domicile.</w:t>
      </w:r>
    </w:p>
    <w:p w:rsidR="2DA39B9F" w:rsidP="6FA763E6" w:rsidRDefault="2DA39B9F" w14:paraId="42B236F6" w14:textId="35850562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2DA39B9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Réduction de l’impact environnemental</w:t>
      </w:r>
      <w:r w:rsidRPr="6FA763E6" w:rsidR="2DA39B9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 Diminuer les déchets plastiques liés aux tests jetables.</w:t>
      </w:r>
    </w:p>
    <w:p w:rsidR="2DA39B9F" w:rsidP="6FA763E6" w:rsidRDefault="2DA39B9F" w14:paraId="22F60B3B" w14:textId="2F420D12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2DA39B9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Réduction des coûts pour les utilisatrices</w:t>
      </w:r>
      <w:r w:rsidRPr="6FA763E6" w:rsidR="2DA39B9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 Offrir une solution économique sur le long terme grâce à la réutilisation.</w:t>
      </w:r>
    </w:p>
    <w:p w:rsidR="2DA39B9F" w:rsidP="6FA763E6" w:rsidRDefault="2DA39B9F" w14:paraId="6093AA1A" w14:textId="159DE4D5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2DA39B9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Amélioration du bien-être des utilisatrices</w:t>
      </w:r>
      <w:r w:rsidRPr="6FA763E6" w:rsidR="2DA39B9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 Réduire le stress lié à l’attente et à la fiabilité des tests.</w:t>
      </w:r>
    </w:p>
    <w:p w:rsidR="2DA39B9F" w:rsidP="6FA763E6" w:rsidRDefault="2DA39B9F" w14:paraId="6DD12047" w14:textId="39754BFF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2DA39B9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Innovation technologique et biomédicale</w:t>
      </w:r>
      <w:r w:rsidRPr="6FA763E6" w:rsidR="2DA39B9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 Combiner biochimie et ingénierie pour un dispositif connecté et intelligent.</w:t>
      </w:r>
    </w:p>
    <w:p w:rsidR="00AE19D4" w:rsidP="79C458A9" w:rsidRDefault="4EF1ACC2" w14:paraId="32A40843" w14:textId="343E6B23">
      <w:pPr>
        <w:pStyle w:val="Heading2"/>
        <w:shd w:val="clear" w:color="auto" w:fill="D5DCE4" w:themeFill="text2" w:themeFillTint="33"/>
        <w:spacing w:before="198" w:after="119"/>
        <w:rPr>
          <w:rFonts w:ascii="Liberation Sans" w:hAnsi="Liberation Sans" w:eastAsia="Liberation Sans" w:cs="Liberation Sans"/>
          <w:color w:val="023F62"/>
          <w:sz w:val="31"/>
          <w:szCs w:val="31"/>
        </w:rPr>
      </w:pPr>
      <w:r w:rsidR="05312D19">
        <w:rPr/>
        <w:t xml:space="preserve">Périmètre du projet : </w:t>
      </w:r>
    </w:p>
    <w:p w:rsidR="004A533E" w:rsidP="6FA763E6" w:rsidRDefault="004A533E" w14:paraId="3BC3411A" w14:textId="3CE3490E">
      <w:pPr>
        <w:spacing w:before="240" w:beforeAutospacing="off" w:after="240" w:afterAutospacing="off" w:line="240" w:lineRule="auto"/>
        <w:jc w:val="both"/>
      </w:pP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Le projet couvre l’ensemble des activités de </w:t>
      </w:r>
      <w:r w:rsidRPr="6FA763E6" w:rsidR="422F248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conception, développement et validation</w:t>
      </w: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d’un dispositif biomédical innovant permettant de détecter de manière fiable la période d’ovulation et la grossesse.</w:t>
      </w:r>
    </w:p>
    <w:p w:rsidR="004A533E" w:rsidP="6FA763E6" w:rsidRDefault="004A533E" w14:paraId="1333BAB9" w14:textId="4C737E94">
      <w:pPr>
        <w:spacing w:before="240" w:beforeAutospacing="off" w:after="240" w:afterAutospacing="off" w:line="240" w:lineRule="auto"/>
        <w:jc w:val="both"/>
      </w:pP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>Il inclut :</w:t>
      </w:r>
    </w:p>
    <w:p w:rsidR="004A533E" w:rsidP="6FA763E6" w:rsidRDefault="004A533E" w14:paraId="319B9494" w14:textId="15C0A493">
      <w:pPr>
        <w:pStyle w:val="ListParagraph"/>
        <w:numPr>
          <w:ilvl w:val="0"/>
          <w:numId w:val="6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>L’</w:t>
      </w:r>
      <w:r w:rsidRPr="6FA763E6" w:rsidR="422F248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étude des besoins utilisateurs</w:t>
      </w: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et la définition des critères de performance (fiabilité, sécurité, simplicité d’utilisation).</w:t>
      </w:r>
    </w:p>
    <w:p w:rsidR="004A533E" w:rsidP="6FA763E6" w:rsidRDefault="004A533E" w14:paraId="51E3BB39" w14:textId="03CB1BBC">
      <w:pPr>
        <w:pStyle w:val="ListParagraph"/>
        <w:numPr>
          <w:ilvl w:val="0"/>
          <w:numId w:val="6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La </w:t>
      </w:r>
      <w:r w:rsidRPr="6FA763E6" w:rsidR="422F248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recherche et la sélection des biomarqueurs</w:t>
      </w: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pertinents (LH, hCG) pour le diagnostic.</w:t>
      </w:r>
    </w:p>
    <w:p w:rsidR="004A533E" w:rsidP="6FA763E6" w:rsidRDefault="004A533E" w14:paraId="2CB200CB" w14:textId="4F85DE31">
      <w:pPr>
        <w:pStyle w:val="ListParagraph"/>
        <w:numPr>
          <w:ilvl w:val="0"/>
          <w:numId w:val="6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Le </w:t>
      </w:r>
      <w:r w:rsidRPr="6FA763E6" w:rsidR="422F248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développement du prototype</w:t>
      </w: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combinant biocapteurs et microtechnologie réutilisable.</w:t>
      </w:r>
    </w:p>
    <w:p w:rsidR="004A533E" w:rsidP="6FA763E6" w:rsidRDefault="004A533E" w14:paraId="5392500B" w14:textId="188CD093">
      <w:pPr>
        <w:pStyle w:val="ListParagraph"/>
        <w:numPr>
          <w:ilvl w:val="0"/>
          <w:numId w:val="6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>L’</w:t>
      </w:r>
      <w:r w:rsidRPr="6FA763E6" w:rsidR="422F248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intégration d’une interface numérique</w:t>
      </w: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(application ou module connecté) pour l’interprétation et le suivi des résultats.</w:t>
      </w:r>
    </w:p>
    <w:p w:rsidR="004A533E" w:rsidP="6FA763E6" w:rsidRDefault="004A533E" w14:paraId="110CEF98" w14:textId="7D09C797">
      <w:pPr>
        <w:pStyle w:val="ListParagraph"/>
        <w:numPr>
          <w:ilvl w:val="0"/>
          <w:numId w:val="6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Les </w:t>
      </w:r>
      <w:r w:rsidRPr="6FA763E6" w:rsidR="422F248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tests de performance et de validation biologique</w:t>
      </w: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comparés aux méthodes de référence.</w:t>
      </w:r>
    </w:p>
    <w:p w:rsidR="004A533E" w:rsidP="6FA763E6" w:rsidRDefault="004A533E" w14:paraId="317B21BF" w14:textId="2026248E">
      <w:pPr>
        <w:pStyle w:val="ListParagraph"/>
        <w:numPr>
          <w:ilvl w:val="0"/>
          <w:numId w:val="6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>L’</w:t>
      </w:r>
      <w:r w:rsidRPr="6FA763E6" w:rsidR="422F248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évaluation environnementale et économique</w:t>
      </w: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afin de mesurer les gains en durabilité et en accessibilité.</w:t>
      </w:r>
    </w:p>
    <w:p w:rsidR="004A533E" w:rsidP="6FA763E6" w:rsidRDefault="004A533E" w14:paraId="5E942925" w14:textId="0F82109F">
      <w:pPr>
        <w:spacing w:before="240" w:beforeAutospacing="off" w:after="240" w:afterAutospacing="off" w:line="240" w:lineRule="auto"/>
        <w:jc w:val="both"/>
      </w:pP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Le périmètre englobe également les aspects </w:t>
      </w:r>
      <w:r w:rsidRPr="6FA763E6" w:rsidR="422F248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d’innovation et de transfert technologique</w:t>
      </w: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>, dans le but de rendre le dispositif accessible au grand public.</w:t>
      </w:r>
    </w:p>
    <w:p w:rsidR="004A533E" w:rsidP="6FA763E6" w:rsidRDefault="004A533E" w14:paraId="76293ACD" w14:textId="0BA47DD0">
      <w:pPr>
        <w:spacing w:before="240" w:beforeAutospacing="off" w:after="240" w:afterAutospacing="off" w:line="240" w:lineRule="auto"/>
        <w:jc w:val="both"/>
      </w:pP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En revanche, le projet </w:t>
      </w:r>
      <w:r w:rsidRPr="6FA763E6" w:rsidR="422F248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n’inclut pas encore la phase de production industrielle</w:t>
      </w: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ni la </w:t>
      </w:r>
      <w:r w:rsidRPr="6FA763E6" w:rsidR="422F248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commercialisation à grande échelle</w:t>
      </w:r>
      <w:r w:rsidRPr="6FA763E6" w:rsidR="422F2482">
        <w:rPr>
          <w:rFonts w:ascii="Calibri" w:hAnsi="Calibri" w:eastAsia="Calibri" w:cs="Calibri"/>
          <w:noProof w:val="0"/>
          <w:sz w:val="22"/>
          <w:szCs w:val="22"/>
          <w:lang w:val="fr-FR"/>
        </w:rPr>
        <w:t>, qui seront envisagées dans une étape ultérieure, après validation du prototype et obtention des autorisations réglementaires.</w:t>
      </w:r>
    </w:p>
    <w:p w:rsidR="004A533E" w:rsidP="00CB4D0B" w:rsidRDefault="004A533E" w14:paraId="52A12C44" w14:textId="67CC0FD4">
      <w:pPr>
        <w:spacing w:before="240" w:after="0" w:line="240" w:lineRule="auto"/>
        <w:jc w:val="both"/>
        <w:rPr>
          <w:rFonts w:ascii="Calibri" w:hAnsi="Calibri" w:eastAsia="Calibri" w:cs="Calibri"/>
        </w:rPr>
      </w:pPr>
    </w:p>
    <w:p w:rsidR="00AE19D4" w:rsidP="79C458A9" w:rsidRDefault="4EF1ACC2" w14:paraId="7DBB6985" w14:textId="27BD8440">
      <w:pPr>
        <w:pStyle w:val="Heading2"/>
        <w:shd w:val="clear" w:color="auto" w:fill="D5DCE4" w:themeFill="text2" w:themeFillTint="33"/>
        <w:spacing w:before="198" w:after="119"/>
        <w:rPr>
          <w:rFonts w:ascii="Liberation Sans" w:hAnsi="Liberation Sans" w:eastAsia="Liberation Sans" w:cs="Liberation Sans"/>
          <w:color w:val="023F62"/>
          <w:sz w:val="31"/>
          <w:szCs w:val="31"/>
        </w:rPr>
      </w:pPr>
      <w:r w:rsidR="05312D19">
        <w:rPr/>
        <w:t xml:space="preserve">Contraintes du projet </w:t>
      </w:r>
    </w:p>
    <w:p w:rsidR="004A533E" w:rsidP="6FA763E6" w:rsidRDefault="004A533E" w14:paraId="01042593" w14:textId="6E95D8B9">
      <w:pPr>
        <w:pStyle w:val="Heading4"/>
        <w:spacing w:before="319" w:beforeAutospacing="off" w:after="319" w:afterAutospacing="off" w:line="240" w:lineRule="auto"/>
      </w:pPr>
      <w:r w:rsidRPr="6FA763E6" w:rsidR="2B194C3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Contraintes techniques</w:t>
      </w:r>
    </w:p>
    <w:p w:rsidR="004A533E" w:rsidP="6FA763E6" w:rsidRDefault="004A533E" w14:paraId="6F54901B" w14:textId="428872ED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2B194C30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Assurer une </w:t>
      </w:r>
      <w:r w:rsidRPr="6FA763E6" w:rsidR="2B194C3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sensibilité et une spécificité élevées</w:t>
      </w:r>
      <w:r w:rsidRPr="6FA763E6" w:rsidR="2B194C30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du capteur biologique pour la détection des hormones LH et hCG.</w:t>
      </w:r>
    </w:p>
    <w:p w:rsidR="004A533E" w:rsidP="6FA763E6" w:rsidRDefault="004A533E" w14:paraId="418288AE" w14:textId="3B3CE4DA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2B194C30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Maintenir la </w:t>
      </w:r>
      <w:r w:rsidRPr="6FA763E6" w:rsidR="2B194C3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stabilité et la performance du dispositif</w:t>
      </w:r>
      <w:r w:rsidRPr="6FA763E6" w:rsidR="2B194C30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malgré plusieurs cycles de réutilisation</w:t>
      </w:r>
    </w:p>
    <w:p w:rsidR="004A533E" w:rsidP="6FA763E6" w:rsidRDefault="004A533E" w14:paraId="09842DA4" w14:textId="29532321">
      <w:pPr>
        <w:pStyle w:val="Normal"/>
        <w:spacing w:before="240" w:beforeAutospacing="off" w:after="240" w:afterAutospacing="off" w:line="240" w:lineRule="auto"/>
        <w:ind w:left="0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2B194C30">
        <w:rPr>
          <w:b w:val="1"/>
          <w:bCs w:val="1"/>
          <w:noProof w:val="0"/>
          <w:sz w:val="24"/>
          <w:szCs w:val="24"/>
          <w:lang w:val="fr-FR"/>
        </w:rPr>
        <w:t>Contraintes financières</w:t>
      </w:r>
    </w:p>
    <w:p w:rsidR="004A533E" w:rsidP="6FA763E6" w:rsidRDefault="004A533E" w14:paraId="4497BA27" w14:textId="27CE4391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noProof w:val="0"/>
          <w:sz w:val="22"/>
          <w:szCs w:val="22"/>
          <w:lang w:val="fr-FR"/>
        </w:rPr>
      </w:pPr>
      <w:r w:rsidRPr="6FA763E6" w:rsidR="2B194C30">
        <w:rPr>
          <w:noProof w:val="0"/>
          <w:lang w:val="fr-FR"/>
        </w:rPr>
        <w:t xml:space="preserve">Maîtriser le </w:t>
      </w:r>
      <w:r w:rsidRPr="6FA763E6" w:rsidR="2B194C30">
        <w:rPr>
          <w:b w:val="1"/>
          <w:bCs w:val="1"/>
          <w:noProof w:val="0"/>
          <w:lang w:val="fr-FR"/>
        </w:rPr>
        <w:t>coût de développement et de production du prototype</w:t>
      </w:r>
      <w:r w:rsidRPr="6FA763E6" w:rsidR="2B194C30">
        <w:rPr>
          <w:noProof w:val="0"/>
          <w:lang w:val="fr-FR"/>
        </w:rPr>
        <w:t>, afin de garantir un prix final accessible.</w:t>
      </w:r>
    </w:p>
    <w:p w:rsidR="004A533E" w:rsidP="6FA763E6" w:rsidRDefault="004A533E" w14:paraId="1B88F9E2" w14:textId="66738BAC">
      <w:pPr>
        <w:pStyle w:val="Heading4"/>
        <w:spacing w:before="319" w:beforeAutospacing="off" w:after="319" w:afterAutospacing="off" w:line="240" w:lineRule="auto"/>
      </w:pPr>
      <w:r w:rsidRPr="6FA763E6" w:rsidR="0F1D67E4">
        <w:rPr>
          <w:b w:val="1"/>
          <w:bCs w:val="1"/>
          <w:noProof w:val="0"/>
          <w:sz w:val="24"/>
          <w:szCs w:val="24"/>
          <w:lang w:val="fr-FR"/>
        </w:rPr>
        <w:t>Contraintes environnementales</w:t>
      </w:r>
    </w:p>
    <w:p w:rsidR="004A533E" w:rsidP="6FA763E6" w:rsidRDefault="004A533E" w14:paraId="692DAF2B" w14:textId="4987FCB7">
      <w:pPr>
        <w:pStyle w:val="ListParagraph"/>
        <w:numPr>
          <w:ilvl w:val="0"/>
          <w:numId w:val="9"/>
        </w:numPr>
        <w:spacing w:before="240" w:beforeAutospacing="off" w:after="240" w:afterAutospacing="off" w:line="240" w:lineRule="auto"/>
        <w:rPr>
          <w:noProof w:val="0"/>
          <w:lang w:val="fr-FR"/>
        </w:rPr>
      </w:pPr>
      <w:r w:rsidRPr="6FA763E6" w:rsidR="0F1D67E4">
        <w:rPr>
          <w:noProof w:val="0"/>
          <w:lang w:val="fr-FR"/>
        </w:rPr>
        <w:t xml:space="preserve">Veiller à ce que le dispositif réutilisable </w:t>
      </w:r>
      <w:r w:rsidRPr="6FA763E6" w:rsidR="0F1D67E4">
        <w:rPr>
          <w:b w:val="1"/>
          <w:bCs w:val="1"/>
          <w:noProof w:val="0"/>
          <w:lang w:val="fr-FR"/>
        </w:rPr>
        <w:t>réduise réellement les déchets plastiques</w:t>
      </w:r>
      <w:r w:rsidRPr="6FA763E6" w:rsidR="0F1D67E4">
        <w:rPr>
          <w:noProof w:val="0"/>
          <w:lang w:val="fr-FR"/>
        </w:rPr>
        <w:t xml:space="preserve"> par rapport aux tests jetables.</w:t>
      </w:r>
    </w:p>
    <w:p w:rsidR="004A533E" w:rsidP="6FA763E6" w:rsidRDefault="004A533E" w14:paraId="6D91A733" w14:textId="2E7473E5">
      <w:pPr>
        <w:pStyle w:val="ListParagraph"/>
        <w:numPr>
          <w:ilvl w:val="0"/>
          <w:numId w:val="9"/>
        </w:numPr>
        <w:spacing w:before="240" w:beforeAutospacing="off" w:after="240" w:afterAutospacing="off" w:line="240" w:lineRule="auto"/>
        <w:rPr>
          <w:noProof w:val="0"/>
          <w:lang w:val="fr-FR"/>
        </w:rPr>
      </w:pPr>
      <w:r w:rsidRPr="6FA763E6" w:rsidR="0F1D67E4">
        <w:rPr>
          <w:noProof w:val="0"/>
          <w:lang w:val="fr-FR"/>
        </w:rPr>
        <w:t xml:space="preserve">Choisir des </w:t>
      </w:r>
      <w:r w:rsidRPr="6FA763E6" w:rsidR="0F1D67E4">
        <w:rPr>
          <w:b w:val="1"/>
          <w:bCs w:val="1"/>
          <w:noProof w:val="0"/>
          <w:lang w:val="fr-FR"/>
        </w:rPr>
        <w:t>matériaux durables et recyclables</w:t>
      </w:r>
      <w:r w:rsidRPr="6FA763E6" w:rsidR="0F1D67E4">
        <w:rPr>
          <w:noProof w:val="0"/>
          <w:lang w:val="fr-FR"/>
        </w:rPr>
        <w:t xml:space="preserve"> sans compromettre la qualité des analyses.</w:t>
      </w:r>
    </w:p>
    <w:p w:rsidR="004A533E" w:rsidP="6FA763E6" w:rsidRDefault="004A533E" w14:paraId="7D24AC62" w14:textId="1E865059">
      <w:pPr>
        <w:pStyle w:val="ListParagraph"/>
        <w:spacing w:before="240" w:beforeAutospacing="off" w:after="240" w:afterAutospacing="off" w:line="240" w:lineRule="auto"/>
        <w:ind w:left="720"/>
        <w:rPr>
          <w:rFonts w:ascii="Calibri" w:hAnsi="Calibri" w:eastAsia="Calibri" w:cs="Calibri"/>
          <w:noProof w:val="0"/>
          <w:sz w:val="22"/>
          <w:szCs w:val="22"/>
          <w:lang w:val="fr-FR"/>
        </w:rPr>
      </w:pPr>
    </w:p>
    <w:p w:rsidR="004A533E" w:rsidP="79C458A9" w:rsidRDefault="004A533E" w14:paraId="44A256C4" w14:textId="1C1612E1">
      <w:pPr>
        <w:spacing w:before="240" w:after="0" w:line="240" w:lineRule="auto"/>
        <w:rPr>
          <w:rFonts w:ascii="Calibri" w:hAnsi="Calibri" w:eastAsia="Calibri" w:cs="Calibri"/>
        </w:rPr>
      </w:pPr>
    </w:p>
    <w:p w:rsidR="004A533E" w:rsidP="79C458A9" w:rsidRDefault="004A533E" w14:paraId="247596AE" w14:textId="77777777">
      <w:pPr>
        <w:spacing w:before="240" w:after="0" w:line="240" w:lineRule="auto"/>
        <w:rPr>
          <w:rFonts w:ascii="Calibri" w:hAnsi="Calibri" w:eastAsia="Calibri" w:cs="Calibri"/>
        </w:rPr>
      </w:pPr>
    </w:p>
    <w:p w:rsidR="00AE19D4" w:rsidP="79C458A9" w:rsidRDefault="4EF1ACC2" w14:paraId="0AEF462A" w14:textId="43893BA5">
      <w:pPr>
        <w:pStyle w:val="Heading2"/>
        <w:shd w:val="clear" w:color="auto" w:fill="D5DCE4" w:themeFill="text2" w:themeFillTint="33"/>
        <w:spacing w:before="198" w:after="119"/>
        <w:rPr>
          <w:rFonts w:ascii="Liberation Sans" w:hAnsi="Liberation Sans" w:eastAsia="Liberation Sans" w:cs="Liberation Sans"/>
          <w:color w:val="023F62"/>
          <w:sz w:val="31"/>
          <w:szCs w:val="31"/>
        </w:rPr>
      </w:pPr>
      <w:r w:rsidR="05312D19">
        <w:rPr/>
        <w:t xml:space="preserve">Livrables : </w:t>
      </w:r>
    </w:p>
    <w:p w:rsidR="004A533E" w:rsidP="6FA763E6" w:rsidRDefault="004A533E" w14:paraId="030C9C74" w14:textId="3864E9B7">
      <w:pPr>
        <w:pStyle w:val="Heading4"/>
        <w:spacing w:before="319" w:beforeAutospacing="off" w:after="319" w:afterAutospacing="off" w:line="240" w:lineRule="auto"/>
        <w:jc w:val="both"/>
      </w:pPr>
      <w:r w:rsidRPr="6FA763E6" w:rsidR="6B3070F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Livrables scientifiques et techniques</w:t>
      </w:r>
    </w:p>
    <w:p w:rsidR="004A533E" w:rsidP="6FA763E6" w:rsidRDefault="004A533E" w14:paraId="2768DCD3" w14:textId="5112EABF">
      <w:pPr>
        <w:pStyle w:val="ListParagraph"/>
        <w:numPr>
          <w:ilvl w:val="0"/>
          <w:numId w:val="10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Un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prototype fonctionnel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du dispositif intégrant les capteurs biochimiques nécessaires à la détection des hormones LH et hCG.</w:t>
      </w:r>
    </w:p>
    <w:p w:rsidR="004A533E" w:rsidP="6FA763E6" w:rsidRDefault="004A533E" w14:paraId="3252783D" w14:textId="5F180CB9">
      <w:pPr>
        <w:pStyle w:val="ListParagraph"/>
        <w:numPr>
          <w:ilvl w:val="0"/>
          <w:numId w:val="10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Un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rapport de conception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décrivant le principe de fonctionnement, les matériaux choisis, les protocoles expérimentaux et les étapes de développement.</w:t>
      </w:r>
    </w:p>
    <w:p w:rsidR="004A533E" w:rsidP="6FA763E6" w:rsidRDefault="004A533E" w14:paraId="7D78D1AF" w14:textId="5FEA6F96">
      <w:pPr>
        <w:pStyle w:val="ListParagraph"/>
        <w:numPr>
          <w:ilvl w:val="0"/>
          <w:numId w:val="10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Les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résultats expérimentaux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démontrant la fiabilité, la sensibilité et la reproductibilité des mesures obtenues.</w:t>
      </w:r>
    </w:p>
    <w:p w:rsidR="004A533E" w:rsidP="6FA763E6" w:rsidRDefault="004A533E" w14:paraId="5CC89A4B" w14:textId="06777729">
      <w:pPr>
        <w:pStyle w:val="ListParagraph"/>
        <w:numPr>
          <w:ilvl w:val="0"/>
          <w:numId w:val="10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Un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dossier technique complet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comprenant les plans, schémas électroniques et données de calibration du capteur.</w:t>
      </w:r>
    </w:p>
    <w:p w:rsidR="004A533E" w:rsidP="6FA763E6" w:rsidRDefault="004A533E" w14:paraId="48B579AF" w14:textId="75122D9D">
      <w:pPr>
        <w:pStyle w:val="Heading4"/>
        <w:spacing w:before="319" w:beforeAutospacing="off" w:after="319" w:afterAutospacing="off" w:line="240" w:lineRule="auto"/>
        <w:jc w:val="both"/>
      </w:pPr>
      <w:r w:rsidRPr="6FA763E6" w:rsidR="6B3070F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Livrables numériques et fonctionnels</w:t>
      </w:r>
    </w:p>
    <w:p w:rsidR="004A533E" w:rsidP="6FA763E6" w:rsidRDefault="004A533E" w14:paraId="4FC81E0A" w14:textId="12D3B7DE">
      <w:pPr>
        <w:pStyle w:val="ListParagraph"/>
        <w:numPr>
          <w:ilvl w:val="0"/>
          <w:numId w:val="11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Une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interface numérique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(application mobile ou module connecté) facilitant l’interprétation, le suivi et la visualisation des résultats par l’utilisatrice.</w:t>
      </w:r>
    </w:p>
    <w:p w:rsidR="004A533E" w:rsidP="6FA763E6" w:rsidRDefault="004A533E" w14:paraId="6677900F" w14:textId="6FC8CEF0">
      <w:pPr>
        <w:pStyle w:val="ListParagraph"/>
        <w:numPr>
          <w:ilvl w:val="0"/>
          <w:numId w:val="11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Un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manuel d’utilisation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simplifié, garantissant une prise en main rapide et sécurisée à domicile.</w:t>
      </w:r>
    </w:p>
    <w:p w:rsidR="004A533E" w:rsidP="6FA763E6" w:rsidRDefault="004A533E" w14:paraId="5AA5246D" w14:textId="406BC4BE">
      <w:pPr>
        <w:pStyle w:val="ListParagraph"/>
        <w:numPr>
          <w:ilvl w:val="0"/>
          <w:numId w:val="11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Une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base de données expérimentale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regroupant l’ensemble des mesures et résultats obtenus lors des tests.</w:t>
      </w:r>
    </w:p>
    <w:p w:rsidR="004A533E" w:rsidP="6FA763E6" w:rsidRDefault="004A533E" w14:paraId="743A48B4" w14:textId="2DF4A0BE">
      <w:pPr>
        <w:pStyle w:val="Heading4"/>
        <w:spacing w:before="319" w:beforeAutospacing="off" w:after="319" w:afterAutospacing="off" w:line="240" w:lineRule="auto"/>
        <w:jc w:val="both"/>
      </w:pPr>
      <w:r w:rsidRPr="6FA763E6" w:rsidR="6B3070F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Livrables d’évaluation</w:t>
      </w:r>
    </w:p>
    <w:p w:rsidR="004A533E" w:rsidP="6FA763E6" w:rsidRDefault="004A533E" w14:paraId="2C94FCFE" w14:textId="0A730D9F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Un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rapport d’évaluation environnementale et économique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>, mesurant la réduction des déchets et le coût par utilisation comparé aux tests jetables.</w:t>
      </w:r>
    </w:p>
    <w:p w:rsidR="004A533E" w:rsidP="6FA763E6" w:rsidRDefault="004A533E" w14:paraId="59EEB354" w14:textId="65CE4055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Une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enquête de satisfaction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auprès des utilisatrices pilotes pour évaluer la facilité d’usage, le confort et la fiabilité perçue.</w:t>
      </w:r>
    </w:p>
    <w:p w:rsidR="004A533E" w:rsidP="6FA763E6" w:rsidRDefault="004A533E" w14:paraId="44713849" w14:textId="484CE0D9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Une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analyse comparative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entre le dispositif réutilisable et les solutions existantes sur le marché.</w:t>
      </w:r>
    </w:p>
    <w:p w:rsidR="004A533E" w:rsidP="6FA763E6" w:rsidRDefault="004A533E" w14:paraId="3CC0B8D3" w14:textId="6060A3B4">
      <w:pPr>
        <w:pStyle w:val="ListParagraph"/>
        <w:spacing w:before="240" w:beforeAutospacing="off" w:after="240" w:afterAutospacing="off" w:line="240" w:lineRule="auto"/>
        <w:ind w:left="720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Livrables de synthèse et de valorisation</w:t>
      </w:r>
    </w:p>
    <w:p w:rsidR="004A533E" w:rsidP="6FA763E6" w:rsidRDefault="004A533E" w14:paraId="3233D9AB" w14:textId="5C650C0D">
      <w:pPr>
        <w:pStyle w:val="ListParagraph"/>
        <w:numPr>
          <w:ilvl w:val="0"/>
          <w:numId w:val="13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Un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rapport final de projet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rassemblant l’ensemble des résultats, analyses, conclusions et recommandations.</w:t>
      </w:r>
    </w:p>
    <w:p w:rsidR="004A533E" w:rsidP="6FA763E6" w:rsidRDefault="004A533E" w14:paraId="30DFFD3C" w14:textId="7B23FC8D">
      <w:pPr>
        <w:pStyle w:val="ListParagraph"/>
        <w:numPr>
          <w:ilvl w:val="0"/>
          <w:numId w:val="13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Une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présentation orale ou un poster scientifique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pour la soutenance ou la communication du projet auprès d’un jury académique ou de partenaires potentiels.</w:t>
      </w:r>
    </w:p>
    <w:p w:rsidR="004A533E" w:rsidP="6FA763E6" w:rsidRDefault="004A533E" w14:paraId="0374A81D" w14:textId="03F6E0F2">
      <w:pPr>
        <w:pStyle w:val="ListParagraph"/>
        <w:numPr>
          <w:ilvl w:val="0"/>
          <w:numId w:val="13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Des </w:t>
      </w:r>
      <w:r w:rsidRPr="6FA763E6" w:rsidR="6B3070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>propositions d’amélioration et de perspectives</w:t>
      </w:r>
      <w:r w:rsidRPr="6FA763E6" w:rsidR="6B3070F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pour une future phase d’industrialisation ou de validation clinique.</w:t>
      </w:r>
    </w:p>
    <w:p w:rsidR="004A533E" w:rsidP="00CB4D0B" w:rsidRDefault="004A533E" w14:paraId="564365B1" w14:textId="67B2FD45">
      <w:pPr>
        <w:spacing w:before="240" w:after="0" w:line="240" w:lineRule="auto"/>
        <w:jc w:val="both"/>
        <w:rPr>
          <w:rFonts w:ascii="Calibri" w:hAnsi="Calibri" w:eastAsia="Calibri" w:cs="Calibri"/>
        </w:rPr>
      </w:pPr>
    </w:p>
    <w:p w:rsidR="004A533E" w:rsidP="00CB4D0B" w:rsidRDefault="004A533E" w14:paraId="28ED3A50" w14:textId="77777777">
      <w:pPr>
        <w:spacing w:before="240" w:after="0" w:line="240" w:lineRule="auto"/>
        <w:jc w:val="both"/>
        <w:rPr>
          <w:rFonts w:ascii="Calibri" w:hAnsi="Calibri" w:eastAsia="Calibri" w:cs="Calibri"/>
        </w:rPr>
      </w:pPr>
    </w:p>
    <w:p w:rsidR="00AE19D4" w:rsidP="79C458A9" w:rsidRDefault="4EF1ACC2" w14:paraId="4D62AF8B" w14:textId="65E24173">
      <w:pPr>
        <w:pStyle w:val="Heading2"/>
        <w:shd w:val="clear" w:color="auto" w:fill="D5DCE4" w:themeFill="text2" w:themeFillTint="33"/>
        <w:spacing w:before="198" w:after="119"/>
        <w:rPr>
          <w:rFonts w:ascii="Liberation Sans" w:hAnsi="Liberation Sans" w:eastAsia="Liberation Sans" w:cs="Liberation Sans"/>
          <w:color w:val="023F62"/>
          <w:sz w:val="31"/>
          <w:szCs w:val="31"/>
        </w:rPr>
      </w:pPr>
      <w:r w:rsidR="05312D19">
        <w:rPr/>
        <w:t xml:space="preserve">Engagement étudiant : </w:t>
      </w:r>
    </w:p>
    <w:p w:rsidR="6FA763E6" w:rsidP="6FA763E6" w:rsidRDefault="6FA763E6" w14:paraId="08D603DC" w14:textId="3CE0AD11">
      <w:pPr>
        <w:pStyle w:val="Normal"/>
        <w:keepNext w:val="1"/>
        <w:keepLines w:val="1"/>
        <w:rPr>
          <w:rFonts w:ascii="Calibri" w:hAnsi="Calibri" w:eastAsia="Calibri" w:cs="Calibri"/>
          <w:i w:val="1"/>
          <w:iCs w:val="1"/>
        </w:rPr>
      </w:pPr>
    </w:p>
    <w:p w:rsidRPr="009F298F" w:rsidR="00AE19D4" w:rsidP="6FA763E6" w:rsidRDefault="4EF1ACC2" w14:paraId="1ADD1723" w14:textId="4E0953C7">
      <w:pPr>
        <w:pStyle w:val="Normal"/>
        <w:keepNext w:val="1"/>
        <w:keepLines w:val="1"/>
        <w:spacing w:before="240" w:after="240" w:line="240" w:lineRule="auto"/>
        <w:rPr>
          <w:rFonts w:ascii="Calibri" w:hAnsi="Calibri" w:eastAsia="Calibri" w:cs="Calibri"/>
          <w:i w:val="1"/>
          <w:iCs w:val="1"/>
        </w:rPr>
      </w:pPr>
      <w:r w:rsidRPr="6FA763E6" w:rsidR="05312D19">
        <w:rPr>
          <w:rFonts w:ascii="Calibri" w:hAnsi="Calibri" w:eastAsia="Calibri" w:cs="Calibri"/>
          <w:i w:val="1"/>
          <w:iCs w:val="1"/>
        </w:rPr>
        <w:t>Je</w:t>
      </w:r>
      <w:r w:rsidRPr="6FA763E6" w:rsidR="765FC77E">
        <w:rPr>
          <w:rFonts w:ascii="Calibri" w:hAnsi="Calibri" w:eastAsia="Calibri" w:cs="Calibri"/>
          <w:i w:val="1"/>
          <w:iCs w:val="1"/>
        </w:rPr>
        <w:t>,</w:t>
      </w:r>
      <w:r w:rsidRPr="6FA763E6" w:rsidR="05312D19">
        <w:rPr>
          <w:rFonts w:ascii="Calibri" w:hAnsi="Calibri" w:eastAsia="Calibri" w:cs="Calibri"/>
          <w:i w:val="1"/>
          <w:iCs w:val="1"/>
        </w:rPr>
        <w:t xml:space="preserve"> soussigné</w:t>
      </w:r>
      <w:r w:rsidRPr="6FA763E6" w:rsidR="2E3BE276">
        <w:rPr>
          <w:rFonts w:ascii="Calibri" w:hAnsi="Calibri" w:eastAsia="Calibri" w:cs="Calibri"/>
          <w:i w:val="1"/>
          <w:iCs w:val="1"/>
        </w:rPr>
        <w:t>,</w:t>
      </w:r>
      <w:r w:rsidRPr="6FA763E6" w:rsidR="05312D19">
        <w:rPr>
          <w:rFonts w:ascii="Calibri" w:hAnsi="Calibri" w:eastAsia="Calibri" w:cs="Calibri"/>
          <w:i w:val="1"/>
          <w:iCs w:val="1"/>
        </w:rPr>
        <w:t xml:space="preserve"> </w:t>
      </w:r>
      <w:r w:rsidRPr="6FA763E6" w:rsidR="61BABAFA">
        <w:rPr>
          <w:rFonts w:ascii="Calibri" w:hAnsi="Calibri" w:eastAsia="Calibri" w:cs="Calibri"/>
          <w:i w:val="1"/>
          <w:iCs w:val="1"/>
        </w:rPr>
        <w:t>..................</w:t>
      </w:r>
      <w:r w:rsidRPr="6FA763E6" w:rsidR="05312D19">
        <w:rPr>
          <w:rFonts w:ascii="Calibri" w:hAnsi="Calibri" w:eastAsia="Calibri" w:cs="Calibri"/>
          <w:i w:val="1"/>
          <w:iCs w:val="1"/>
        </w:rPr>
        <w:t xml:space="preserve">m’engage à </w:t>
      </w:r>
      <w:r w:rsidRPr="6FA763E6" w:rsidR="75D9EF84">
        <w:rPr>
          <w:rFonts w:ascii="Calibri" w:hAnsi="Calibri" w:eastAsia="Calibri" w:cs="Calibri"/>
          <w:i w:val="1"/>
          <w:iCs w:val="1"/>
        </w:rPr>
        <w:t>p</w:t>
      </w:r>
      <w:r w:rsidRPr="6FA763E6" w:rsidR="05312D19">
        <w:rPr>
          <w:rFonts w:ascii="Calibri" w:hAnsi="Calibri" w:eastAsia="Calibri" w:cs="Calibri"/>
          <w:i w:val="1"/>
          <w:iCs w:val="1"/>
        </w:rPr>
        <w:t xml:space="preserve">articiper </w:t>
      </w:r>
      <w:r w:rsidRPr="6FA763E6" w:rsidR="05312D19">
        <w:rPr>
          <w:rFonts w:ascii="Calibri" w:hAnsi="Calibri" w:eastAsia="Calibri" w:cs="Calibri"/>
          <w:i w:val="1"/>
          <w:iCs w:val="1"/>
        </w:rPr>
        <w:t>aux cours, TD, Tutorat et être ponctuel</w:t>
      </w:r>
      <w:r w:rsidRPr="6FA763E6" w:rsidR="05CB89E0">
        <w:rPr>
          <w:rFonts w:ascii="Calibri" w:hAnsi="Calibri" w:eastAsia="Calibri" w:cs="Calibri"/>
          <w:i w:val="1"/>
          <w:iCs w:val="1"/>
        </w:rPr>
        <w:t>, p</w:t>
      </w:r>
      <w:r w:rsidRPr="6FA763E6" w:rsidR="05312D19">
        <w:rPr>
          <w:rFonts w:ascii="Calibri" w:hAnsi="Calibri" w:eastAsia="Calibri" w:cs="Calibri"/>
          <w:i w:val="1"/>
          <w:iCs w:val="1"/>
        </w:rPr>
        <w:t>articiper</w:t>
      </w:r>
      <w:r w:rsidRPr="6FA763E6" w:rsidR="69FA501E">
        <w:rPr>
          <w:rFonts w:ascii="Calibri" w:hAnsi="Calibri" w:eastAsia="Calibri" w:cs="Calibri"/>
          <w:i w:val="1"/>
          <w:iCs w:val="1"/>
        </w:rPr>
        <w:t xml:space="preserve"> </w:t>
      </w:r>
      <w:r w:rsidRPr="6FA763E6" w:rsidR="05312D19">
        <w:rPr>
          <w:rFonts w:ascii="Calibri" w:hAnsi="Calibri" w:eastAsia="Calibri" w:cs="Calibri"/>
          <w:i w:val="1"/>
          <w:iCs w:val="1"/>
        </w:rPr>
        <w:t>aux échanges de l’équipe en présentiel et en distanciel</w:t>
      </w:r>
      <w:r w:rsidRPr="6FA763E6" w:rsidR="3F3CD17C">
        <w:rPr>
          <w:rFonts w:ascii="Calibri" w:hAnsi="Calibri" w:eastAsia="Calibri" w:cs="Calibri"/>
          <w:i w:val="1"/>
          <w:iCs w:val="1"/>
        </w:rPr>
        <w:t>, r</w:t>
      </w:r>
      <w:r w:rsidRPr="6FA763E6" w:rsidR="05312D19">
        <w:rPr>
          <w:rFonts w:ascii="Calibri" w:hAnsi="Calibri" w:eastAsia="Calibri" w:cs="Calibri"/>
          <w:i w:val="1"/>
          <w:iCs w:val="1"/>
        </w:rPr>
        <w:t xml:space="preserve">éaliser </w:t>
      </w:r>
      <w:r w:rsidRPr="6FA763E6" w:rsidR="05312D19">
        <w:rPr>
          <w:rFonts w:ascii="Calibri" w:hAnsi="Calibri" w:eastAsia="Calibri" w:cs="Calibri"/>
          <w:i w:val="1"/>
          <w:iCs w:val="1"/>
        </w:rPr>
        <w:t xml:space="preserve">et partager les taches/livrables [] dans le </w:t>
      </w:r>
      <w:r w:rsidRPr="6FA763E6" w:rsidR="05312D19">
        <w:rPr>
          <w:rFonts w:ascii="Calibri" w:hAnsi="Calibri" w:eastAsia="Calibri" w:cs="Calibri"/>
          <w:i w:val="1"/>
          <w:iCs w:val="1"/>
        </w:rPr>
        <w:t>temps imparti</w:t>
      </w:r>
      <w:r w:rsidRPr="6FA763E6" w:rsidR="56034421">
        <w:rPr>
          <w:rFonts w:ascii="Calibri" w:hAnsi="Calibri" w:eastAsia="Calibri" w:cs="Calibri"/>
          <w:i w:val="1"/>
          <w:iCs w:val="1"/>
        </w:rPr>
        <w:t>, re</w:t>
      </w:r>
      <w:r w:rsidRPr="6FA763E6" w:rsidR="05312D19">
        <w:rPr>
          <w:rFonts w:ascii="Calibri" w:hAnsi="Calibri" w:eastAsia="Calibri" w:cs="Calibri"/>
          <w:i w:val="1"/>
          <w:iCs w:val="1"/>
        </w:rPr>
        <w:t>lire</w:t>
      </w:r>
      <w:r w:rsidRPr="6FA763E6" w:rsidR="63AE639E">
        <w:rPr>
          <w:rFonts w:ascii="Calibri" w:hAnsi="Calibri" w:eastAsia="Calibri" w:cs="Calibri"/>
          <w:i w:val="1"/>
          <w:iCs w:val="1"/>
        </w:rPr>
        <w:t xml:space="preserve"> </w:t>
      </w:r>
      <w:r w:rsidRPr="6FA763E6" w:rsidR="05312D19">
        <w:rPr>
          <w:rFonts w:ascii="Calibri" w:hAnsi="Calibri" w:eastAsia="Calibri" w:cs="Calibri"/>
          <w:i w:val="1"/>
          <w:iCs w:val="1"/>
        </w:rPr>
        <w:t>les taches/livrables</w:t>
      </w:r>
      <w:r w:rsidRPr="6FA763E6" w:rsidR="3FAB7C84">
        <w:rPr>
          <w:rFonts w:ascii="Calibri" w:hAnsi="Calibri" w:eastAsia="Calibri" w:cs="Calibri"/>
          <w:i w:val="1"/>
          <w:iCs w:val="1"/>
        </w:rPr>
        <w:t>.</w:t>
      </w:r>
    </w:p>
    <w:p w:rsidR="00AE19D4" w:rsidP="6FA763E6" w:rsidRDefault="00AE19D4" w14:paraId="3BFEFB25" w14:textId="5EDA60BF">
      <w:pPr>
        <w:spacing w:before="240" w:after="240" w:line="240" w:lineRule="auto"/>
        <w:jc w:val="right"/>
        <w:rPr>
          <w:rFonts w:ascii="Calibri" w:hAnsi="Calibri" w:eastAsia="Calibri" w:cs="Calibri"/>
        </w:rPr>
      </w:pPr>
      <w:r w:rsidRPr="6FA763E6" w:rsidR="05312D19">
        <w:rPr>
          <w:rFonts w:ascii="Calibri" w:hAnsi="Calibri" w:eastAsia="Calibri" w:cs="Calibri"/>
          <w:i w:val="1"/>
          <w:iCs w:val="1"/>
        </w:rPr>
        <w:t xml:space="preserve">Signature </w:t>
      </w:r>
      <w:r>
        <w:tab/>
      </w:r>
      <w:r w:rsidRPr="6FA763E6" w:rsidR="05312D19">
        <w:rPr>
          <w:rFonts w:ascii="Calibri" w:hAnsi="Calibri" w:eastAsia="Calibri" w:cs="Calibri"/>
          <w:i w:val="1"/>
          <w:iCs w:val="1"/>
        </w:rPr>
        <w:t>étudiants</w:t>
      </w:r>
      <w:r>
        <w:tab/>
      </w:r>
    </w:p>
    <w:sectPr w:rsidR="00AE19D4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692" w:rsidRDefault="00A05692" w14:paraId="017CDB8B" w14:textId="77777777">
      <w:pPr>
        <w:spacing w:after="0" w:line="240" w:lineRule="auto"/>
      </w:pPr>
      <w:r>
        <w:separator/>
      </w:r>
    </w:p>
  </w:endnote>
  <w:endnote w:type="continuationSeparator" w:id="0">
    <w:p w:rsidR="00A05692" w:rsidRDefault="00A05692" w14:paraId="2B807E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C458A9" w:rsidTr="79C458A9" w14:paraId="528F39D9" w14:textId="77777777">
      <w:trPr>
        <w:trHeight w:val="300"/>
      </w:trPr>
      <w:tc>
        <w:tcPr>
          <w:tcW w:w="3005" w:type="dxa"/>
        </w:tcPr>
        <w:p w:rsidR="79C458A9" w:rsidP="79C458A9" w:rsidRDefault="79C458A9" w14:paraId="521350EA" w14:textId="31BC2462">
          <w:pPr>
            <w:pStyle w:val="Header"/>
            <w:ind w:left="-115"/>
          </w:pPr>
        </w:p>
      </w:tc>
      <w:tc>
        <w:tcPr>
          <w:tcW w:w="3005" w:type="dxa"/>
        </w:tcPr>
        <w:p w:rsidR="79C458A9" w:rsidP="79C458A9" w:rsidRDefault="79C458A9" w14:paraId="2238B03A" w14:textId="075C2C55">
          <w:pPr>
            <w:pStyle w:val="Header"/>
            <w:jc w:val="center"/>
          </w:pPr>
        </w:p>
      </w:tc>
      <w:tc>
        <w:tcPr>
          <w:tcW w:w="3005" w:type="dxa"/>
        </w:tcPr>
        <w:p w:rsidR="79C458A9" w:rsidP="79C458A9" w:rsidRDefault="79C458A9" w14:paraId="13252D5E" w14:textId="3813990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2066A">
            <w:rPr>
              <w:noProof/>
            </w:rPr>
            <w:t>1</w:t>
          </w:r>
          <w:r>
            <w:fldChar w:fldCharType="end"/>
          </w:r>
        </w:p>
      </w:tc>
    </w:tr>
  </w:tbl>
  <w:p w:rsidR="79C458A9" w:rsidP="79C458A9" w:rsidRDefault="79C458A9" w14:paraId="4672A137" w14:textId="1CBF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692" w:rsidRDefault="00A05692" w14:paraId="736AC75A" w14:textId="77777777">
      <w:pPr>
        <w:spacing w:after="0" w:line="240" w:lineRule="auto"/>
      </w:pPr>
      <w:r>
        <w:separator/>
      </w:r>
    </w:p>
  </w:footnote>
  <w:footnote w:type="continuationSeparator" w:id="0">
    <w:p w:rsidR="00A05692" w:rsidRDefault="00A05692" w14:paraId="4F39B1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C458A9" w:rsidTr="6FA763E6" w14:paraId="09CB60A1" w14:textId="77777777">
      <w:trPr>
        <w:trHeight w:val="300"/>
      </w:trPr>
      <w:tc>
        <w:tcPr>
          <w:tcW w:w="3005" w:type="dxa"/>
          <w:tcMar/>
        </w:tcPr>
        <w:p w:rsidR="79C458A9" w:rsidP="79C458A9" w:rsidRDefault="79C458A9" w14:paraId="4FEF4A4C" w14:textId="6B1807E2">
          <w:pPr>
            <w:pStyle w:val="Header"/>
            <w:ind w:left="-115"/>
          </w:pPr>
          <w:r w:rsidR="6FA763E6">
            <w:rPr/>
            <w:t xml:space="preserve"> </w:t>
          </w:r>
          <w:r w:rsidR="6FA763E6">
            <w:rPr/>
            <w:t>Équipe:Fifatest</w:t>
          </w:r>
        </w:p>
      </w:tc>
      <w:tc>
        <w:tcPr>
          <w:tcW w:w="3005" w:type="dxa"/>
          <w:tcMar/>
        </w:tcPr>
        <w:p w:rsidR="79C458A9" w:rsidP="79C458A9" w:rsidRDefault="79C458A9" w14:paraId="4FDF1D9E" w14:textId="077AE117">
          <w:pPr>
            <w:pStyle w:val="Header"/>
            <w:jc w:val="center"/>
          </w:pPr>
        </w:p>
      </w:tc>
      <w:tc>
        <w:tcPr>
          <w:tcW w:w="3005" w:type="dxa"/>
          <w:tcMar/>
        </w:tcPr>
        <w:p w:rsidR="79C458A9" w:rsidP="79C458A9" w:rsidRDefault="79C458A9" w14:paraId="4439CD6F" w14:textId="21D78D24">
          <w:pPr>
            <w:pStyle w:val="Header"/>
            <w:ind w:right="-115"/>
            <w:jc w:val="right"/>
          </w:pPr>
          <w:r w:rsidR="6FA763E6">
            <w:rPr/>
            <w:t>16/10/2025</w:t>
          </w:r>
          <w:r w:rsidR="6FA763E6">
            <w:rPr/>
            <w:t xml:space="preserve"> </w:t>
          </w:r>
        </w:p>
      </w:tc>
    </w:tr>
  </w:tbl>
  <w:p w:rsidR="79C458A9" w:rsidP="79C458A9" w:rsidRDefault="79C458A9" w14:paraId="1E7DD010" w14:textId="4BA42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4fd76e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e29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14a2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9582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8798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b780d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b702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d98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bd41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35A5F1"/>
    <w:multiLevelType w:val="hybridMultilevel"/>
    <w:tmpl w:val="83E8DD52"/>
    <w:lvl w:ilvl="0" w:tplc="3EBE8E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861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845E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5828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D0F7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AEDF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4231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F837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38B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CA5E45"/>
    <w:multiLevelType w:val="hybridMultilevel"/>
    <w:tmpl w:val="86E8EF92"/>
    <w:lvl w:ilvl="0" w:tplc="4DA06A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82A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14CB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506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0C5A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92F4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6E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52F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D6DA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D9D774"/>
    <w:multiLevelType w:val="hybridMultilevel"/>
    <w:tmpl w:val="9A1005FC"/>
    <w:lvl w:ilvl="0" w:tplc="0F8A90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98F4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C46F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D27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0252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D28F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A286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E64E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A4F8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B53BD3"/>
    <w:multiLevelType w:val="hybridMultilevel"/>
    <w:tmpl w:val="552849F4"/>
    <w:lvl w:ilvl="0" w:tplc="9D36A6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D25E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FE6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941B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FC3B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0258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2CA6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888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CCB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371614804">
    <w:abstractNumId w:val="2"/>
  </w:num>
  <w:num w:numId="2" w16cid:durableId="1121802450">
    <w:abstractNumId w:val="3"/>
  </w:num>
  <w:num w:numId="3" w16cid:durableId="1391536245">
    <w:abstractNumId w:val="1"/>
  </w:num>
  <w:num w:numId="4" w16cid:durableId="157951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B4C616"/>
    <w:rsid w:val="0003712C"/>
    <w:rsid w:val="000AD044"/>
    <w:rsid w:val="000B3C5B"/>
    <w:rsid w:val="00100C58"/>
    <w:rsid w:val="00100E96"/>
    <w:rsid w:val="00137B17"/>
    <w:rsid w:val="00164299"/>
    <w:rsid w:val="001E11CD"/>
    <w:rsid w:val="00224D56"/>
    <w:rsid w:val="00232835"/>
    <w:rsid w:val="002A4D9E"/>
    <w:rsid w:val="002C22CB"/>
    <w:rsid w:val="002E3A09"/>
    <w:rsid w:val="002F0CC7"/>
    <w:rsid w:val="00306E62"/>
    <w:rsid w:val="00343F8A"/>
    <w:rsid w:val="00345D2C"/>
    <w:rsid w:val="00347A44"/>
    <w:rsid w:val="00356D85"/>
    <w:rsid w:val="00362349"/>
    <w:rsid w:val="00374492"/>
    <w:rsid w:val="0038238B"/>
    <w:rsid w:val="003F1435"/>
    <w:rsid w:val="0043E0FC"/>
    <w:rsid w:val="00451A8A"/>
    <w:rsid w:val="00481059"/>
    <w:rsid w:val="0049062F"/>
    <w:rsid w:val="004A533E"/>
    <w:rsid w:val="004B5394"/>
    <w:rsid w:val="00531EA3"/>
    <w:rsid w:val="00544044"/>
    <w:rsid w:val="005449FA"/>
    <w:rsid w:val="00562500"/>
    <w:rsid w:val="00594D2A"/>
    <w:rsid w:val="005B720F"/>
    <w:rsid w:val="005D1012"/>
    <w:rsid w:val="005E29FC"/>
    <w:rsid w:val="00612012"/>
    <w:rsid w:val="006304E8"/>
    <w:rsid w:val="00657352"/>
    <w:rsid w:val="00693C87"/>
    <w:rsid w:val="006C460B"/>
    <w:rsid w:val="006F76ED"/>
    <w:rsid w:val="00744222"/>
    <w:rsid w:val="007B073D"/>
    <w:rsid w:val="007E4BD2"/>
    <w:rsid w:val="00814495"/>
    <w:rsid w:val="00814B5F"/>
    <w:rsid w:val="00841166"/>
    <w:rsid w:val="00846F96"/>
    <w:rsid w:val="008606E1"/>
    <w:rsid w:val="00881233"/>
    <w:rsid w:val="008A3E0A"/>
    <w:rsid w:val="008C0533"/>
    <w:rsid w:val="00934FBD"/>
    <w:rsid w:val="00944FB4"/>
    <w:rsid w:val="00964CA4"/>
    <w:rsid w:val="009E797A"/>
    <w:rsid w:val="009F298F"/>
    <w:rsid w:val="00A05692"/>
    <w:rsid w:val="00A14A60"/>
    <w:rsid w:val="00A45324"/>
    <w:rsid w:val="00A5641E"/>
    <w:rsid w:val="00A61052"/>
    <w:rsid w:val="00A8751D"/>
    <w:rsid w:val="00AA2A85"/>
    <w:rsid w:val="00AD737A"/>
    <w:rsid w:val="00AE19D4"/>
    <w:rsid w:val="00AF45E2"/>
    <w:rsid w:val="00B133DE"/>
    <w:rsid w:val="00B17D69"/>
    <w:rsid w:val="00B2066A"/>
    <w:rsid w:val="00B30473"/>
    <w:rsid w:val="00B416AE"/>
    <w:rsid w:val="00B47656"/>
    <w:rsid w:val="00B6669E"/>
    <w:rsid w:val="00B90104"/>
    <w:rsid w:val="00B92453"/>
    <w:rsid w:val="00BA4475"/>
    <w:rsid w:val="00C43E5A"/>
    <w:rsid w:val="00C65A01"/>
    <w:rsid w:val="00C74A05"/>
    <w:rsid w:val="00CB4BA4"/>
    <w:rsid w:val="00CB4D0B"/>
    <w:rsid w:val="00CC13AF"/>
    <w:rsid w:val="00CD0F5F"/>
    <w:rsid w:val="00D027C6"/>
    <w:rsid w:val="00D114DA"/>
    <w:rsid w:val="00D23A30"/>
    <w:rsid w:val="00D34424"/>
    <w:rsid w:val="00DB5CE5"/>
    <w:rsid w:val="00DD12F9"/>
    <w:rsid w:val="00DE24E8"/>
    <w:rsid w:val="00DF4334"/>
    <w:rsid w:val="00E0150A"/>
    <w:rsid w:val="00E048A2"/>
    <w:rsid w:val="00E26844"/>
    <w:rsid w:val="00E3569C"/>
    <w:rsid w:val="00E45836"/>
    <w:rsid w:val="00E53E86"/>
    <w:rsid w:val="00E751E7"/>
    <w:rsid w:val="00E875CE"/>
    <w:rsid w:val="00E97E74"/>
    <w:rsid w:val="00F36BFA"/>
    <w:rsid w:val="00F634EF"/>
    <w:rsid w:val="00F661F3"/>
    <w:rsid w:val="00F66F10"/>
    <w:rsid w:val="00F84D25"/>
    <w:rsid w:val="00FE4DBB"/>
    <w:rsid w:val="0129EF2B"/>
    <w:rsid w:val="03088ADD"/>
    <w:rsid w:val="03B18691"/>
    <w:rsid w:val="03F51778"/>
    <w:rsid w:val="05312D19"/>
    <w:rsid w:val="05790FD5"/>
    <w:rsid w:val="05A25A1F"/>
    <w:rsid w:val="05CB89E0"/>
    <w:rsid w:val="07E4CE7D"/>
    <w:rsid w:val="09074664"/>
    <w:rsid w:val="0AB2EBC6"/>
    <w:rsid w:val="0ABDFF73"/>
    <w:rsid w:val="0B23B4BB"/>
    <w:rsid w:val="0B3894FD"/>
    <w:rsid w:val="0CC409FD"/>
    <w:rsid w:val="0F1D67E4"/>
    <w:rsid w:val="1009A0F3"/>
    <w:rsid w:val="110F09F0"/>
    <w:rsid w:val="112B854B"/>
    <w:rsid w:val="1260D030"/>
    <w:rsid w:val="1357E19D"/>
    <w:rsid w:val="1426495B"/>
    <w:rsid w:val="153883EE"/>
    <w:rsid w:val="1581DB08"/>
    <w:rsid w:val="1605A8CF"/>
    <w:rsid w:val="16091551"/>
    <w:rsid w:val="17229F15"/>
    <w:rsid w:val="17EA1104"/>
    <w:rsid w:val="18664266"/>
    <w:rsid w:val="198A52C8"/>
    <w:rsid w:val="1A3F25E2"/>
    <w:rsid w:val="1B12957E"/>
    <w:rsid w:val="1CB959DE"/>
    <w:rsid w:val="1CE6FB38"/>
    <w:rsid w:val="1CF97495"/>
    <w:rsid w:val="1DFB3268"/>
    <w:rsid w:val="1EDBF003"/>
    <w:rsid w:val="1EE92CF3"/>
    <w:rsid w:val="1F0622BC"/>
    <w:rsid w:val="1FD364AA"/>
    <w:rsid w:val="1FED49FB"/>
    <w:rsid w:val="20CACBE2"/>
    <w:rsid w:val="21CD7646"/>
    <w:rsid w:val="23F4FC94"/>
    <w:rsid w:val="24C30A23"/>
    <w:rsid w:val="25AC339F"/>
    <w:rsid w:val="2668FC87"/>
    <w:rsid w:val="2672CD09"/>
    <w:rsid w:val="283B9CED"/>
    <w:rsid w:val="28EBB4F7"/>
    <w:rsid w:val="2936E596"/>
    <w:rsid w:val="2953DEA0"/>
    <w:rsid w:val="2A212D8B"/>
    <w:rsid w:val="2A79D121"/>
    <w:rsid w:val="2A7FD56E"/>
    <w:rsid w:val="2AF6E476"/>
    <w:rsid w:val="2B194C30"/>
    <w:rsid w:val="2B3F8EC3"/>
    <w:rsid w:val="2B5A477C"/>
    <w:rsid w:val="2C60993B"/>
    <w:rsid w:val="2D083605"/>
    <w:rsid w:val="2DA39B9F"/>
    <w:rsid w:val="2E3BE276"/>
    <w:rsid w:val="2E43034D"/>
    <w:rsid w:val="2EAF1237"/>
    <w:rsid w:val="2F887FC4"/>
    <w:rsid w:val="2FCF23BD"/>
    <w:rsid w:val="30D1A055"/>
    <w:rsid w:val="32CBC7EE"/>
    <w:rsid w:val="367F8C46"/>
    <w:rsid w:val="386513A3"/>
    <w:rsid w:val="3A655176"/>
    <w:rsid w:val="3B514222"/>
    <w:rsid w:val="3D0A4AB2"/>
    <w:rsid w:val="3F11AB46"/>
    <w:rsid w:val="3F3CD17C"/>
    <w:rsid w:val="3F74A10E"/>
    <w:rsid w:val="3FAB7C84"/>
    <w:rsid w:val="41B3E4B7"/>
    <w:rsid w:val="42046B8D"/>
    <w:rsid w:val="422F2482"/>
    <w:rsid w:val="426A14F8"/>
    <w:rsid w:val="427FCA7E"/>
    <w:rsid w:val="43CBF40C"/>
    <w:rsid w:val="44706284"/>
    <w:rsid w:val="44B93AB3"/>
    <w:rsid w:val="45DECA26"/>
    <w:rsid w:val="46DD830E"/>
    <w:rsid w:val="470394CE"/>
    <w:rsid w:val="4804BA72"/>
    <w:rsid w:val="488EEBC9"/>
    <w:rsid w:val="4962A4A6"/>
    <w:rsid w:val="4AE0ABF8"/>
    <w:rsid w:val="4BE060B6"/>
    <w:rsid w:val="4CA78E89"/>
    <w:rsid w:val="4E3917C3"/>
    <w:rsid w:val="4ED61F1C"/>
    <w:rsid w:val="4EEB617F"/>
    <w:rsid w:val="4EF1ACC2"/>
    <w:rsid w:val="4F68ACC7"/>
    <w:rsid w:val="5074AAAC"/>
    <w:rsid w:val="51A723F4"/>
    <w:rsid w:val="53E18E2B"/>
    <w:rsid w:val="55F3189E"/>
    <w:rsid w:val="56034421"/>
    <w:rsid w:val="568E3A46"/>
    <w:rsid w:val="583A1555"/>
    <w:rsid w:val="59E2128B"/>
    <w:rsid w:val="5A45BDD6"/>
    <w:rsid w:val="5AA93451"/>
    <w:rsid w:val="5B2BF3F0"/>
    <w:rsid w:val="5D98D890"/>
    <w:rsid w:val="5E7FDC82"/>
    <w:rsid w:val="600C3012"/>
    <w:rsid w:val="6013D111"/>
    <w:rsid w:val="60F08CBD"/>
    <w:rsid w:val="60F6BBCD"/>
    <w:rsid w:val="61457181"/>
    <w:rsid w:val="61AF924E"/>
    <w:rsid w:val="61BABAFA"/>
    <w:rsid w:val="623DE361"/>
    <w:rsid w:val="63AE639E"/>
    <w:rsid w:val="63EA174E"/>
    <w:rsid w:val="64BAC1BF"/>
    <w:rsid w:val="655E0C5E"/>
    <w:rsid w:val="65CE8C7F"/>
    <w:rsid w:val="66AC0A4A"/>
    <w:rsid w:val="68390D81"/>
    <w:rsid w:val="68A9066F"/>
    <w:rsid w:val="693A5747"/>
    <w:rsid w:val="69E108C9"/>
    <w:rsid w:val="69FA501E"/>
    <w:rsid w:val="6A13B0A2"/>
    <w:rsid w:val="6B3070FF"/>
    <w:rsid w:val="6BDFB2B6"/>
    <w:rsid w:val="6C05F458"/>
    <w:rsid w:val="6C329CAE"/>
    <w:rsid w:val="6C427E8D"/>
    <w:rsid w:val="6CC35744"/>
    <w:rsid w:val="6CC81873"/>
    <w:rsid w:val="6F6B1D82"/>
    <w:rsid w:val="6FA763E6"/>
    <w:rsid w:val="6FF2E806"/>
    <w:rsid w:val="701CC8C6"/>
    <w:rsid w:val="7065EBCF"/>
    <w:rsid w:val="706AC60E"/>
    <w:rsid w:val="70F7B8B5"/>
    <w:rsid w:val="7298317F"/>
    <w:rsid w:val="73551725"/>
    <w:rsid w:val="73BAB927"/>
    <w:rsid w:val="7402311B"/>
    <w:rsid w:val="7534AF85"/>
    <w:rsid w:val="75D9EF84"/>
    <w:rsid w:val="765FC77E"/>
    <w:rsid w:val="768CB7E7"/>
    <w:rsid w:val="778C5DBE"/>
    <w:rsid w:val="77DA038A"/>
    <w:rsid w:val="79C458A9"/>
    <w:rsid w:val="7AB4C616"/>
    <w:rsid w:val="7ACCF95F"/>
    <w:rsid w:val="7AF5C44F"/>
    <w:rsid w:val="7BE0AAF1"/>
    <w:rsid w:val="7C6B9A54"/>
    <w:rsid w:val="7D7E5F2A"/>
    <w:rsid w:val="7DCB9EC2"/>
    <w:rsid w:val="7ED87736"/>
    <w:rsid w:val="7F82E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4C616"/>
  <w15:chartTrackingRefBased/>
  <w15:docId w15:val="{36C62FC9-A77D-4402-9DE8-74C1DA37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re1charte" w:customStyle="1">
    <w:name w:val="Titre 1 charte"/>
    <w:basedOn w:val="Normal"/>
    <w:link w:val="Titre1charteChar"/>
    <w:uiPriority w:val="1"/>
    <w:qFormat/>
    <w:rsid w:val="79C458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Charte" w:customStyle="1">
    <w:name w:val="Titre Charte"/>
    <w:basedOn w:val="Normal"/>
    <w:link w:val="TitreCharteChar"/>
    <w:uiPriority w:val="1"/>
    <w:qFormat/>
    <w:rsid w:val="79C458A9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reCharteChar" w:customStyle="1">
    <w:name w:val="Titre Charte Char"/>
    <w:basedOn w:val="DefaultParagraphFont"/>
    <w:link w:val="TitreCharte"/>
    <w:uiPriority w:val="1"/>
    <w:rsid w:val="79C458A9"/>
    <w:rPr>
      <w:rFonts w:asciiTheme="majorHAnsi" w:hAnsiTheme="majorHAnsi" w:eastAsiaTheme="majorEastAsia" w:cstheme="majorBidi"/>
      <w:noProof w:val="0"/>
      <w:sz w:val="56"/>
      <w:szCs w:val="56"/>
      <w:lang w:val="fr-FR"/>
    </w:rPr>
  </w:style>
  <w:style w:type="character" w:styleId="Titre1charteChar" w:customStyle="1">
    <w:name w:val="Titre 1 charte Char"/>
    <w:basedOn w:val="DefaultParagraphFont"/>
    <w:link w:val="Titre1charte"/>
    <w:rsid w:val="79C458A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ing4">
    <w:uiPriority w:val="9"/>
    <w:name w:val="heading 4"/>
    <w:basedOn w:val="Normal"/>
    <w:next w:val="Normal"/>
    <w:unhideWhenUsed/>
    <w:qFormat/>
    <w:rsid w:val="6FA763E6"/>
    <w:rPr>
      <w:rFonts w:eastAsia="" w:cs="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e99f1-4d3b-442e-ab6d-5fed507809d3">
      <Terms xmlns="http://schemas.microsoft.com/office/infopath/2007/PartnerControls"/>
    </lcf76f155ced4ddcb4097134ff3c332f>
    <TaxCatchAll xmlns="30da2f12-ed85-42d4-971f-7fe7175cea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2C21A208547458DDF1C9983C84CB2" ma:contentTypeVersion="13" ma:contentTypeDescription="Crée un document." ma:contentTypeScope="" ma:versionID="54e6c8a50e0c9b8d6440edcf8b86edb5">
  <xsd:schema xmlns:xsd="http://www.w3.org/2001/XMLSchema" xmlns:xs="http://www.w3.org/2001/XMLSchema" xmlns:p="http://schemas.microsoft.com/office/2006/metadata/properties" xmlns:ns2="f69e99f1-4d3b-442e-ab6d-5fed507809d3" xmlns:ns3="30da2f12-ed85-42d4-971f-7fe7175cea66" targetNamespace="http://schemas.microsoft.com/office/2006/metadata/properties" ma:root="true" ma:fieldsID="a63cdb41cbe0e64ec55a6674b5220a01" ns2:_="" ns3:_="">
    <xsd:import namespace="f69e99f1-4d3b-442e-ab6d-5fed507809d3"/>
    <xsd:import namespace="30da2f12-ed85-42d4-971f-7fe7175ce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e99f1-4d3b-442e-ab6d-5fed50780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e472cf7-11ec-4307-8da5-38c975412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a2f12-ed85-42d4-971f-7fe7175cea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0abe0d-4960-4b3d-ad3e-1993b9a4b065}" ma:internalName="TaxCatchAll" ma:showField="CatchAllData" ma:web="30da2f12-ed85-42d4-971f-7fe7175cea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4732D-C68B-4EFF-8D0E-3B128A1D6BB0}">
  <ds:schemaRefs>
    <ds:schemaRef ds:uri="http://schemas.microsoft.com/office/2006/metadata/properties"/>
    <ds:schemaRef ds:uri="http://schemas.microsoft.com/office/infopath/2007/PartnerControls"/>
    <ds:schemaRef ds:uri="f69e99f1-4d3b-442e-ab6d-5fed507809d3"/>
    <ds:schemaRef ds:uri="30da2f12-ed85-42d4-971f-7fe7175cea66"/>
  </ds:schemaRefs>
</ds:datastoreItem>
</file>

<file path=customXml/itemProps2.xml><?xml version="1.0" encoding="utf-8"?>
<ds:datastoreItem xmlns:ds="http://schemas.openxmlformats.org/officeDocument/2006/customXml" ds:itemID="{C64FDDE8-1F83-460A-BBB8-753EF694A369}"/>
</file>

<file path=customXml/itemProps3.xml><?xml version="1.0" encoding="utf-8"?>
<ds:datastoreItem xmlns:ds="http://schemas.openxmlformats.org/officeDocument/2006/customXml" ds:itemID="{351215BC-427C-40E4-AF9D-1B1CD947A28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virginie garlatti</dc:creator>
  <keywords/>
  <dc:description/>
  <lastModifiedBy>Fifamè Elfride HONVOU</lastModifiedBy>
  <revision>97</revision>
  <dcterms:created xsi:type="dcterms:W3CDTF">2024-01-28T20:50:00.0000000Z</dcterms:created>
  <dcterms:modified xsi:type="dcterms:W3CDTF">2025-10-14T18:18:17.2844890Z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0x0101001B32C21A208547458DDF1C9983C84CB2</vt:lpwstr>
  </property>
  <property fmtid="{D5CDD505-2E9C-101B-9397-08002B2CF9AE}" pid="3" name="MediaServiceImageTags">
    <vt:lpwstr/>
  </property>
</Properties>
</file>